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BFC" w:rsidRPr="002C6BFC" w:rsidRDefault="002C6BFC" w:rsidP="002C6BFC">
      <w:pPr>
        <w:shd w:val="clear" w:color="auto" w:fill="FFFFFF"/>
        <w:spacing w:after="255" w:line="270" w:lineRule="atLeast"/>
        <w:rPr>
          <w:rFonts w:ascii="Times New Roman" w:eastAsia="Times New Roman" w:hAnsi="Times New Roman" w:cs="Times New Roman"/>
          <w:sz w:val="28"/>
          <w:szCs w:val="28"/>
          <w:lang w:eastAsia="ru-RU"/>
        </w:rPr>
      </w:pPr>
      <w:r w:rsidRPr="002C6BFC">
        <w:rPr>
          <w:rFonts w:ascii="Times New Roman" w:eastAsia="Times New Roman" w:hAnsi="Times New Roman" w:cs="Times New Roman"/>
          <w:b/>
          <w:bCs/>
          <w:sz w:val="28"/>
          <w:szCs w:val="28"/>
          <w:lang w:eastAsia="ru-RU"/>
        </w:rPr>
        <w:t>Финансовое обеспечение деятельности муниципального казенного дошкольного образовательного учреждения (выполнения задания в случае, если задание сформировано) может осуществляться только на основании бюджетной сметы</w:t>
      </w:r>
      <w:r w:rsidRPr="002C6BFC">
        <w:rPr>
          <w:rFonts w:ascii="Times New Roman" w:eastAsia="Times New Roman" w:hAnsi="Times New Roman" w:cs="Times New Roman"/>
          <w:sz w:val="28"/>
          <w:szCs w:val="28"/>
          <w:lang w:eastAsia="ru-RU"/>
        </w:rPr>
        <w:t>.</w:t>
      </w:r>
    </w:p>
    <w:p w:rsidR="002C6BFC" w:rsidRPr="002C6BFC" w:rsidRDefault="002C6BFC" w:rsidP="002C6BFC">
      <w:pPr>
        <w:shd w:val="clear" w:color="auto" w:fill="FFFFFF"/>
        <w:spacing w:after="0" w:line="270" w:lineRule="atLeast"/>
        <w:rPr>
          <w:rFonts w:ascii="Times New Roman" w:eastAsia="Times New Roman" w:hAnsi="Times New Roman" w:cs="Times New Roman"/>
          <w:sz w:val="28"/>
          <w:szCs w:val="28"/>
          <w:lang w:eastAsia="ru-RU"/>
        </w:rPr>
      </w:pPr>
      <w:r w:rsidRPr="002C6BFC">
        <w:rPr>
          <w:rFonts w:ascii="Times New Roman" w:eastAsia="Times New Roman" w:hAnsi="Times New Roman" w:cs="Times New Roman"/>
          <w:b/>
          <w:bCs/>
          <w:sz w:val="28"/>
          <w:szCs w:val="28"/>
          <w:lang w:eastAsia="ru-RU"/>
        </w:rPr>
        <w:t>Обоснование вывода:</w:t>
      </w:r>
      <w:r w:rsidRPr="002C6BFC">
        <w:rPr>
          <w:rFonts w:ascii="Times New Roman" w:eastAsia="Times New Roman" w:hAnsi="Times New Roman" w:cs="Times New Roman"/>
          <w:sz w:val="28"/>
          <w:szCs w:val="28"/>
          <w:lang w:eastAsia="ru-RU"/>
        </w:rPr>
        <w:br/>
        <w:t>Исходя из положений </w:t>
      </w:r>
      <w:hyperlink r:id="rId4" w:anchor="block_6" w:tgtFrame="_blank" w:history="1">
        <w:r w:rsidRPr="002C6BFC">
          <w:rPr>
            <w:rFonts w:ascii="Times New Roman" w:eastAsia="Times New Roman" w:hAnsi="Times New Roman" w:cs="Times New Roman"/>
            <w:sz w:val="28"/>
            <w:szCs w:val="28"/>
            <w:u w:val="single"/>
            <w:bdr w:val="none" w:sz="0" w:space="0" w:color="auto" w:frame="1"/>
            <w:lang w:eastAsia="ru-RU"/>
          </w:rPr>
          <w:t>ст. 6</w:t>
        </w:r>
      </w:hyperlink>
      <w:r w:rsidRPr="002C6BFC">
        <w:rPr>
          <w:rFonts w:ascii="Times New Roman" w:eastAsia="Times New Roman" w:hAnsi="Times New Roman" w:cs="Times New Roman"/>
          <w:sz w:val="28"/>
          <w:szCs w:val="28"/>
          <w:lang w:eastAsia="ru-RU"/>
        </w:rPr>
        <w:t>, </w:t>
      </w:r>
      <w:hyperlink r:id="rId5" w:anchor="block_1612" w:tgtFrame="_blank" w:history="1">
        <w:r w:rsidRPr="002C6BFC">
          <w:rPr>
            <w:rFonts w:ascii="Times New Roman" w:eastAsia="Times New Roman" w:hAnsi="Times New Roman" w:cs="Times New Roman"/>
            <w:sz w:val="28"/>
            <w:szCs w:val="28"/>
            <w:u w:val="single"/>
            <w:bdr w:val="none" w:sz="0" w:space="0" w:color="auto" w:frame="1"/>
            <w:lang w:eastAsia="ru-RU"/>
          </w:rPr>
          <w:t>п. 2 ст. 161</w:t>
        </w:r>
      </w:hyperlink>
      <w:r w:rsidRPr="002C6BFC">
        <w:rPr>
          <w:rFonts w:ascii="Times New Roman" w:eastAsia="Times New Roman" w:hAnsi="Times New Roman" w:cs="Times New Roman"/>
          <w:sz w:val="28"/>
          <w:szCs w:val="28"/>
          <w:lang w:eastAsia="ru-RU"/>
        </w:rPr>
        <w:t> БК РФ казенным учреждением является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r w:rsidRPr="002C6BFC">
        <w:rPr>
          <w:rFonts w:ascii="Times New Roman" w:eastAsia="Times New Roman" w:hAnsi="Times New Roman" w:cs="Times New Roman"/>
          <w:sz w:val="28"/>
          <w:szCs w:val="28"/>
          <w:lang w:eastAsia="ru-RU"/>
        </w:rPr>
        <w:br/>
        <w:t>Согласно </w:t>
      </w:r>
      <w:proofErr w:type="spellStart"/>
      <w:r w:rsidRPr="002C6BFC">
        <w:rPr>
          <w:rFonts w:ascii="Times New Roman" w:eastAsia="Times New Roman" w:hAnsi="Times New Roman" w:cs="Times New Roman"/>
          <w:sz w:val="28"/>
          <w:szCs w:val="28"/>
          <w:lang w:eastAsia="ru-RU"/>
        </w:rPr>
        <w:fldChar w:fldCharType="begin"/>
      </w:r>
      <w:r w:rsidRPr="002C6BFC">
        <w:rPr>
          <w:rFonts w:ascii="Times New Roman" w:eastAsia="Times New Roman" w:hAnsi="Times New Roman" w:cs="Times New Roman"/>
          <w:sz w:val="28"/>
          <w:szCs w:val="28"/>
          <w:lang w:eastAsia="ru-RU"/>
        </w:rPr>
        <w:instrText xml:space="preserve"> HYPERLINK "http://base.garant.ru/12112604/10/" \l "block_6922" \t "_blank" </w:instrText>
      </w:r>
      <w:r w:rsidRPr="002C6BFC">
        <w:rPr>
          <w:rFonts w:ascii="Times New Roman" w:eastAsia="Times New Roman" w:hAnsi="Times New Roman" w:cs="Times New Roman"/>
          <w:sz w:val="28"/>
          <w:szCs w:val="28"/>
          <w:lang w:eastAsia="ru-RU"/>
        </w:rPr>
        <w:fldChar w:fldCharType="separate"/>
      </w:r>
      <w:r w:rsidRPr="002C6BFC">
        <w:rPr>
          <w:rFonts w:ascii="Times New Roman" w:eastAsia="Times New Roman" w:hAnsi="Times New Roman" w:cs="Times New Roman"/>
          <w:sz w:val="28"/>
          <w:szCs w:val="28"/>
          <w:u w:val="single"/>
          <w:bdr w:val="none" w:sz="0" w:space="0" w:color="auto" w:frame="1"/>
          <w:lang w:eastAsia="ru-RU"/>
        </w:rPr>
        <w:t>п.п</w:t>
      </w:r>
      <w:proofErr w:type="spellEnd"/>
      <w:r w:rsidRPr="002C6BFC">
        <w:rPr>
          <w:rFonts w:ascii="Times New Roman" w:eastAsia="Times New Roman" w:hAnsi="Times New Roman" w:cs="Times New Roman"/>
          <w:sz w:val="28"/>
          <w:szCs w:val="28"/>
          <w:u w:val="single"/>
          <w:bdr w:val="none" w:sz="0" w:space="0" w:color="auto" w:frame="1"/>
          <w:lang w:eastAsia="ru-RU"/>
        </w:rPr>
        <w:t>. 2</w:t>
      </w:r>
      <w:r w:rsidRPr="002C6BFC">
        <w:rPr>
          <w:rFonts w:ascii="Times New Roman" w:eastAsia="Times New Roman" w:hAnsi="Times New Roman" w:cs="Times New Roman"/>
          <w:sz w:val="28"/>
          <w:szCs w:val="28"/>
          <w:lang w:eastAsia="ru-RU"/>
        </w:rPr>
        <w:fldChar w:fldCharType="end"/>
      </w:r>
      <w:r w:rsidRPr="002C6BFC">
        <w:rPr>
          <w:rFonts w:ascii="Times New Roman" w:eastAsia="Times New Roman" w:hAnsi="Times New Roman" w:cs="Times New Roman"/>
          <w:sz w:val="28"/>
          <w:szCs w:val="28"/>
          <w:lang w:eastAsia="ru-RU"/>
        </w:rPr>
        <w:t>, </w:t>
      </w:r>
      <w:hyperlink r:id="rId6" w:anchor="block_6923" w:tgtFrame="_blank" w:history="1">
        <w:r w:rsidRPr="002C6BFC">
          <w:rPr>
            <w:rFonts w:ascii="Times New Roman" w:eastAsia="Times New Roman" w:hAnsi="Times New Roman" w:cs="Times New Roman"/>
            <w:sz w:val="28"/>
            <w:szCs w:val="28"/>
            <w:u w:val="single"/>
            <w:bdr w:val="none" w:sz="0" w:space="0" w:color="auto" w:frame="1"/>
            <w:lang w:eastAsia="ru-RU"/>
          </w:rPr>
          <w:t>3 ст. 69.2</w:t>
        </w:r>
      </w:hyperlink>
      <w:r w:rsidRPr="002C6BFC">
        <w:rPr>
          <w:rFonts w:ascii="Times New Roman" w:eastAsia="Times New Roman" w:hAnsi="Times New Roman" w:cs="Times New Roman"/>
          <w:sz w:val="28"/>
          <w:szCs w:val="28"/>
          <w:lang w:eastAsia="ru-RU"/>
        </w:rPr>
        <w:t> БК РФ государственное задание формируется для бюджетных и автономных учреждений, а также для казенных учреждений, определенных в соответствии с решением органа государственной власти (государственного органа), осуществляющего бюджетные полномочия главного распорядителя бюджетных средств. То есть государственное задание для казенных учреждений формируется не в обязательном порядке, а только в случае, если главным распорядителем бюджетных средств принято такое решение (смотрите также </w:t>
      </w:r>
      <w:hyperlink r:id="rId7" w:tgtFrame="_blank" w:history="1">
        <w:r w:rsidRPr="002C6BFC">
          <w:rPr>
            <w:rFonts w:ascii="Times New Roman" w:eastAsia="Times New Roman" w:hAnsi="Times New Roman" w:cs="Times New Roman"/>
            <w:sz w:val="28"/>
            <w:szCs w:val="28"/>
            <w:u w:val="single"/>
            <w:bdr w:val="none" w:sz="0" w:space="0" w:color="auto" w:frame="1"/>
            <w:lang w:eastAsia="ru-RU"/>
          </w:rPr>
          <w:t>письмо</w:t>
        </w:r>
      </w:hyperlink>
      <w:r w:rsidRPr="002C6BFC">
        <w:rPr>
          <w:rFonts w:ascii="Times New Roman" w:eastAsia="Times New Roman" w:hAnsi="Times New Roman" w:cs="Times New Roman"/>
          <w:sz w:val="28"/>
          <w:szCs w:val="28"/>
          <w:lang w:eastAsia="ru-RU"/>
        </w:rPr>
        <w:t> Минфина России от 06.05.2016 N 02-01-09/26201). При этом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услуг (выполнение работ) и составлении бюджетной сметы казенного учреждения (</w:t>
      </w:r>
      <w:hyperlink r:id="rId8" w:anchor="block_6922" w:tgtFrame="_blank" w:history="1">
        <w:r w:rsidRPr="002C6BFC">
          <w:rPr>
            <w:rFonts w:ascii="Times New Roman" w:eastAsia="Times New Roman" w:hAnsi="Times New Roman" w:cs="Times New Roman"/>
            <w:sz w:val="28"/>
            <w:szCs w:val="28"/>
            <w:u w:val="single"/>
            <w:bdr w:val="none" w:sz="0" w:space="0" w:color="auto" w:frame="1"/>
            <w:lang w:eastAsia="ru-RU"/>
          </w:rPr>
          <w:t>п. 2 ст. 69.2</w:t>
        </w:r>
      </w:hyperlink>
      <w:r w:rsidRPr="002C6BFC">
        <w:rPr>
          <w:rFonts w:ascii="Times New Roman" w:eastAsia="Times New Roman" w:hAnsi="Times New Roman" w:cs="Times New Roman"/>
          <w:sz w:val="28"/>
          <w:szCs w:val="28"/>
          <w:lang w:eastAsia="ru-RU"/>
        </w:rPr>
        <w:t xml:space="preserve"> БК РФ, </w:t>
      </w:r>
      <w:proofErr w:type="spellStart"/>
      <w:r w:rsidRPr="002C6BFC">
        <w:rPr>
          <w:rFonts w:ascii="Times New Roman" w:eastAsia="Times New Roman" w:hAnsi="Times New Roman" w:cs="Times New Roman"/>
          <w:sz w:val="28"/>
          <w:szCs w:val="28"/>
          <w:lang w:eastAsia="ru-RU"/>
        </w:rPr>
        <w:t>п.п</w:t>
      </w:r>
      <w:proofErr w:type="spellEnd"/>
      <w:r w:rsidRPr="002C6BFC">
        <w:rPr>
          <w:rFonts w:ascii="Times New Roman" w:eastAsia="Times New Roman" w:hAnsi="Times New Roman" w:cs="Times New Roman"/>
          <w:sz w:val="28"/>
          <w:szCs w:val="28"/>
          <w:lang w:eastAsia="ru-RU"/>
        </w:rPr>
        <w:t>. 4, 10.2 Комплексных рекомендаций органам исполнительной власти субъектов Российской Федерации, органам местного самоуправления по реализации </w:t>
      </w:r>
      <w:hyperlink r:id="rId9" w:tgtFrame="_blank" w:history="1">
        <w:r w:rsidRPr="002C6BFC">
          <w:rPr>
            <w:rFonts w:ascii="Times New Roman" w:eastAsia="Times New Roman" w:hAnsi="Times New Roman" w:cs="Times New Roman"/>
            <w:sz w:val="28"/>
            <w:szCs w:val="28"/>
            <w:u w:val="single"/>
            <w:bdr w:val="none" w:sz="0" w:space="0" w:color="auto" w:frame="1"/>
            <w:lang w:eastAsia="ru-RU"/>
          </w:rPr>
          <w:t>Федерального закона</w:t>
        </w:r>
      </w:hyperlink>
      <w:r w:rsidRPr="002C6BFC">
        <w:rPr>
          <w:rFonts w:ascii="Times New Roman" w:eastAsia="Times New Roman" w:hAnsi="Times New Roman" w:cs="Times New Roman"/>
          <w:sz w:val="28"/>
          <w:szCs w:val="28"/>
          <w:lang w:eastAsia="ru-RU"/>
        </w:rPr>
        <w:t> от 08.05.2010 N 83-ФЗ, утвержденных письмом Минфина России от 16.05.2011 N 12-08-22/1959).</w:t>
      </w:r>
      <w:r w:rsidRPr="002C6BFC">
        <w:rPr>
          <w:rFonts w:ascii="Times New Roman" w:eastAsia="Times New Roman" w:hAnsi="Times New Roman" w:cs="Times New Roman"/>
          <w:sz w:val="28"/>
          <w:szCs w:val="28"/>
          <w:lang w:eastAsia="ru-RU"/>
        </w:rPr>
        <w:br/>
        <w:t>Отметим, что Положение о формировании государственного задания на оказание государственных услуг (выполнение работ) в отношении краевых государственных учреждений и финансовом обеспечении выполнения государственного задания утверждено </w:t>
      </w:r>
      <w:hyperlink r:id="rId10" w:tgtFrame="_blank" w:history="1">
        <w:r w:rsidRPr="002C6BFC">
          <w:rPr>
            <w:rFonts w:ascii="Times New Roman" w:eastAsia="Times New Roman" w:hAnsi="Times New Roman" w:cs="Times New Roman"/>
            <w:sz w:val="28"/>
            <w:szCs w:val="28"/>
            <w:u w:val="single"/>
            <w:bdr w:val="none" w:sz="0" w:space="0" w:color="auto" w:frame="1"/>
            <w:lang w:eastAsia="ru-RU"/>
          </w:rPr>
          <w:t>постановлением</w:t>
        </w:r>
      </w:hyperlink>
      <w:r w:rsidRPr="002C6BFC">
        <w:rPr>
          <w:rFonts w:ascii="Times New Roman" w:eastAsia="Times New Roman" w:hAnsi="Times New Roman" w:cs="Times New Roman"/>
          <w:sz w:val="28"/>
          <w:szCs w:val="28"/>
          <w:lang w:eastAsia="ru-RU"/>
        </w:rPr>
        <w:t> Правительства Камчатского края от 27.10.2015 N 382-П (далее - Положение). Положение устанавливает порядок формирования и финансового обеспечения государственного задания в том числе краевыми казенными учреждениями, определенными правовыми актами главных распорядителей средств краевого бюджета, в ведении которых находятся краевые казенные учреждения (ч. 1 Положения).</w:t>
      </w:r>
      <w:r w:rsidRPr="002C6BFC">
        <w:rPr>
          <w:rFonts w:ascii="Times New Roman" w:eastAsia="Times New Roman" w:hAnsi="Times New Roman" w:cs="Times New Roman"/>
          <w:sz w:val="28"/>
          <w:szCs w:val="28"/>
          <w:lang w:eastAsia="ru-RU"/>
        </w:rPr>
        <w:br/>
        <w:t>В соответствии с ч. 32 Положения финансовое обеспечение выполнения государственного задания краевым казенным учреждением осуществляется в соответствии с показателями бюджетной сметы этого учреждения.</w:t>
      </w:r>
      <w:r w:rsidRPr="002C6BFC">
        <w:rPr>
          <w:rFonts w:ascii="Times New Roman" w:eastAsia="Times New Roman" w:hAnsi="Times New Roman" w:cs="Times New Roman"/>
          <w:sz w:val="28"/>
          <w:szCs w:val="28"/>
          <w:lang w:eastAsia="ru-RU"/>
        </w:rPr>
        <w:br/>
        <w:t xml:space="preserve">План финансово-хозяйственной деятельности государственного </w:t>
      </w:r>
      <w:r w:rsidRPr="002C6BFC">
        <w:rPr>
          <w:rFonts w:ascii="Times New Roman" w:eastAsia="Times New Roman" w:hAnsi="Times New Roman" w:cs="Times New Roman"/>
          <w:sz w:val="28"/>
          <w:szCs w:val="28"/>
          <w:lang w:eastAsia="ru-RU"/>
        </w:rPr>
        <w:lastRenderedPageBreak/>
        <w:t>(муниципального) учреждения (далее - План ФХД) составляется в соответствии с требованиями, утвержденными </w:t>
      </w:r>
      <w:hyperlink r:id="rId11" w:tgtFrame="_blank" w:history="1">
        <w:r w:rsidRPr="002C6BFC">
          <w:rPr>
            <w:rFonts w:ascii="Times New Roman" w:eastAsia="Times New Roman" w:hAnsi="Times New Roman" w:cs="Times New Roman"/>
            <w:sz w:val="28"/>
            <w:szCs w:val="28"/>
            <w:u w:val="single"/>
            <w:bdr w:val="none" w:sz="0" w:space="0" w:color="auto" w:frame="1"/>
            <w:lang w:eastAsia="ru-RU"/>
          </w:rPr>
          <w:t>приказом</w:t>
        </w:r>
      </w:hyperlink>
      <w:r w:rsidRPr="002C6BFC">
        <w:rPr>
          <w:rFonts w:ascii="Times New Roman" w:eastAsia="Times New Roman" w:hAnsi="Times New Roman" w:cs="Times New Roman"/>
          <w:sz w:val="28"/>
          <w:szCs w:val="28"/>
          <w:lang w:eastAsia="ru-RU"/>
        </w:rPr>
        <w:t> Минфина России от 28.07.2010 N 81н (далее - Требования N 81н, </w:t>
      </w:r>
      <w:hyperlink r:id="rId12" w:tgtFrame="_blank" w:history="1">
        <w:r w:rsidRPr="002C6BFC">
          <w:rPr>
            <w:rFonts w:ascii="Times New Roman" w:eastAsia="Times New Roman" w:hAnsi="Times New Roman" w:cs="Times New Roman"/>
            <w:sz w:val="28"/>
            <w:szCs w:val="28"/>
            <w:u w:val="single"/>
            <w:bdr w:val="none" w:sz="0" w:space="0" w:color="auto" w:frame="1"/>
            <w:lang w:eastAsia="ru-RU"/>
          </w:rPr>
          <w:t>Приказ</w:t>
        </w:r>
      </w:hyperlink>
      <w:r w:rsidRPr="002C6BFC">
        <w:rPr>
          <w:rFonts w:ascii="Times New Roman" w:eastAsia="Times New Roman" w:hAnsi="Times New Roman" w:cs="Times New Roman"/>
          <w:sz w:val="28"/>
          <w:szCs w:val="28"/>
          <w:lang w:eastAsia="ru-RU"/>
        </w:rPr>
        <w:t> N 81н). Требования N 81н утверждены в соответствии с </w:t>
      </w:r>
      <w:proofErr w:type="spellStart"/>
      <w:r w:rsidRPr="002C6BFC">
        <w:rPr>
          <w:rFonts w:ascii="Times New Roman" w:eastAsia="Times New Roman" w:hAnsi="Times New Roman" w:cs="Times New Roman"/>
          <w:sz w:val="28"/>
          <w:szCs w:val="28"/>
          <w:lang w:eastAsia="ru-RU"/>
        </w:rPr>
        <w:fldChar w:fldCharType="begin"/>
      </w:r>
      <w:r w:rsidRPr="002C6BFC">
        <w:rPr>
          <w:rFonts w:ascii="Times New Roman" w:eastAsia="Times New Roman" w:hAnsi="Times New Roman" w:cs="Times New Roman"/>
          <w:sz w:val="28"/>
          <w:szCs w:val="28"/>
          <w:lang w:eastAsia="ru-RU"/>
        </w:rPr>
        <w:instrText xml:space="preserve"> HYPERLINK "http://base.garant.ru/10105879/6/" \l "block_3233" \t "_blank" </w:instrText>
      </w:r>
      <w:r w:rsidRPr="002C6BFC">
        <w:rPr>
          <w:rFonts w:ascii="Times New Roman" w:eastAsia="Times New Roman" w:hAnsi="Times New Roman" w:cs="Times New Roman"/>
          <w:sz w:val="28"/>
          <w:szCs w:val="28"/>
          <w:lang w:eastAsia="ru-RU"/>
        </w:rPr>
        <w:fldChar w:fldCharType="separate"/>
      </w:r>
      <w:r w:rsidRPr="002C6BFC">
        <w:rPr>
          <w:rFonts w:ascii="Times New Roman" w:eastAsia="Times New Roman" w:hAnsi="Times New Roman" w:cs="Times New Roman"/>
          <w:sz w:val="28"/>
          <w:szCs w:val="28"/>
          <w:u w:val="single"/>
          <w:bdr w:val="none" w:sz="0" w:space="0" w:color="auto" w:frame="1"/>
          <w:lang w:eastAsia="ru-RU"/>
        </w:rPr>
        <w:t>пп</w:t>
      </w:r>
      <w:proofErr w:type="spellEnd"/>
      <w:r w:rsidRPr="002C6BFC">
        <w:rPr>
          <w:rFonts w:ascii="Times New Roman" w:eastAsia="Times New Roman" w:hAnsi="Times New Roman" w:cs="Times New Roman"/>
          <w:sz w:val="28"/>
          <w:szCs w:val="28"/>
          <w:u w:val="single"/>
          <w:bdr w:val="none" w:sz="0" w:space="0" w:color="auto" w:frame="1"/>
          <w:lang w:eastAsia="ru-RU"/>
        </w:rPr>
        <w:t>. 6 п. 3.3 ст. 32</w:t>
      </w:r>
      <w:r w:rsidRPr="002C6BFC">
        <w:rPr>
          <w:rFonts w:ascii="Times New Roman" w:eastAsia="Times New Roman" w:hAnsi="Times New Roman" w:cs="Times New Roman"/>
          <w:sz w:val="28"/>
          <w:szCs w:val="28"/>
          <w:lang w:eastAsia="ru-RU"/>
        </w:rPr>
        <w:fldChar w:fldCharType="end"/>
      </w:r>
      <w:r w:rsidRPr="002C6BFC">
        <w:rPr>
          <w:rFonts w:ascii="Times New Roman" w:eastAsia="Times New Roman" w:hAnsi="Times New Roman" w:cs="Times New Roman"/>
          <w:sz w:val="28"/>
          <w:szCs w:val="28"/>
          <w:lang w:eastAsia="ru-RU"/>
        </w:rPr>
        <w:t> Федерального закона от 12.01.1996 N 7-ФЗ "О некоммерческих организациях" (далее - Приказ N 7-ФЗ), а также </w:t>
      </w:r>
      <w:hyperlink r:id="rId13" w:anchor="block_213" w:tgtFrame="_blank" w:history="1">
        <w:r w:rsidRPr="002C6BFC">
          <w:rPr>
            <w:rFonts w:ascii="Times New Roman" w:eastAsia="Times New Roman" w:hAnsi="Times New Roman" w:cs="Times New Roman"/>
            <w:sz w:val="28"/>
            <w:szCs w:val="28"/>
            <w:u w:val="single"/>
            <w:bdr w:val="none" w:sz="0" w:space="0" w:color="auto" w:frame="1"/>
            <w:lang w:eastAsia="ru-RU"/>
          </w:rPr>
          <w:t>ч. 13 ст. 2</w:t>
        </w:r>
      </w:hyperlink>
      <w:r w:rsidRPr="002C6BFC">
        <w:rPr>
          <w:rFonts w:ascii="Times New Roman" w:eastAsia="Times New Roman" w:hAnsi="Times New Roman" w:cs="Times New Roman"/>
          <w:sz w:val="28"/>
          <w:szCs w:val="28"/>
          <w:lang w:eastAsia="ru-RU"/>
        </w:rPr>
        <w:t> Федерального закона от 03.11.2006 N 174-ФЗ "Об автономных учреждениях" (смотрите преамбулу к </w:t>
      </w:r>
      <w:hyperlink r:id="rId14" w:tgtFrame="_blank" w:history="1">
        <w:r w:rsidRPr="002C6BFC">
          <w:rPr>
            <w:rFonts w:ascii="Times New Roman" w:eastAsia="Times New Roman" w:hAnsi="Times New Roman" w:cs="Times New Roman"/>
            <w:sz w:val="28"/>
            <w:szCs w:val="28"/>
            <w:u w:val="single"/>
            <w:bdr w:val="none" w:sz="0" w:space="0" w:color="auto" w:frame="1"/>
            <w:lang w:eastAsia="ru-RU"/>
          </w:rPr>
          <w:t>Приказу</w:t>
        </w:r>
      </w:hyperlink>
      <w:r w:rsidRPr="002C6BFC">
        <w:rPr>
          <w:rFonts w:ascii="Times New Roman" w:eastAsia="Times New Roman" w:hAnsi="Times New Roman" w:cs="Times New Roman"/>
          <w:sz w:val="28"/>
          <w:szCs w:val="28"/>
          <w:lang w:eastAsia="ru-RU"/>
        </w:rPr>
        <w:t> N 81н).</w:t>
      </w:r>
      <w:r w:rsidRPr="002C6BFC">
        <w:rPr>
          <w:rFonts w:ascii="Times New Roman" w:eastAsia="Times New Roman" w:hAnsi="Times New Roman" w:cs="Times New Roman"/>
          <w:sz w:val="28"/>
          <w:szCs w:val="28"/>
          <w:lang w:eastAsia="ru-RU"/>
        </w:rPr>
        <w:br/>
        <w:t>Несмотря на то, что в </w:t>
      </w:r>
      <w:hyperlink r:id="rId15" w:anchor="block_3233" w:tgtFrame="_blank" w:history="1">
        <w:r w:rsidRPr="002C6BFC">
          <w:rPr>
            <w:rFonts w:ascii="Times New Roman" w:eastAsia="Times New Roman" w:hAnsi="Times New Roman" w:cs="Times New Roman"/>
            <w:sz w:val="28"/>
            <w:szCs w:val="28"/>
            <w:u w:val="single"/>
            <w:bdr w:val="none" w:sz="0" w:space="0" w:color="auto" w:frame="1"/>
            <w:lang w:eastAsia="ru-RU"/>
          </w:rPr>
          <w:t>п. 3.3 ст. 32</w:t>
        </w:r>
      </w:hyperlink>
      <w:r w:rsidRPr="002C6BFC">
        <w:rPr>
          <w:rFonts w:ascii="Times New Roman" w:eastAsia="Times New Roman" w:hAnsi="Times New Roman" w:cs="Times New Roman"/>
          <w:sz w:val="28"/>
          <w:szCs w:val="28"/>
          <w:lang w:eastAsia="ru-RU"/>
        </w:rPr>
        <w:t> Закона N 7-ФЗ, п. 1 Требований N 81н используется формулировка "государственные (муниципальные) учреждения", из содержания п. 2 Требований N 81н следует, что План ФХД составляют только государственное (муниципальное) бюджетное и автономное учреждение, их обособленные (структурные) подразделения без прав юридического лица, осуществляющие полномочия по ведению бухгалтерского учета, в порядке, определенном органом исполнительной власти (органом местного самоуправления), осуществляющим функции и полномочия учредителя в отношении учреждения,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Указаний на то, что План ФХД может составляться казенными учреждениями ни Требования N 81н, ни иные нормативные акты не содержат.</w:t>
      </w:r>
      <w:r w:rsidRPr="002C6BFC">
        <w:rPr>
          <w:rFonts w:ascii="Times New Roman" w:eastAsia="Times New Roman" w:hAnsi="Times New Roman" w:cs="Times New Roman"/>
          <w:sz w:val="28"/>
          <w:szCs w:val="28"/>
          <w:lang w:eastAsia="ru-RU"/>
        </w:rPr>
        <w:br/>
      </w:r>
      <w:r w:rsidRPr="002C6BFC">
        <w:rPr>
          <w:rFonts w:ascii="Times New Roman" w:eastAsia="Times New Roman" w:hAnsi="Times New Roman" w:cs="Times New Roman"/>
          <w:sz w:val="28"/>
          <w:szCs w:val="28"/>
          <w:lang w:eastAsia="ru-RU"/>
        </w:rPr>
        <w:br/>
      </w:r>
    </w:p>
    <w:p w:rsidR="002C6BFC" w:rsidRPr="002C6BFC" w:rsidRDefault="002C6BFC" w:rsidP="002C6BFC">
      <w:pPr>
        <w:shd w:val="clear" w:color="auto" w:fill="FFFFFF"/>
        <w:spacing w:after="255" w:line="270" w:lineRule="atLeast"/>
        <w:rPr>
          <w:rFonts w:ascii="Times New Roman" w:eastAsia="Times New Roman" w:hAnsi="Times New Roman" w:cs="Times New Roman"/>
          <w:sz w:val="28"/>
          <w:szCs w:val="28"/>
          <w:lang w:eastAsia="ru-RU"/>
        </w:rPr>
      </w:pPr>
      <w:r w:rsidRPr="002C6BFC">
        <w:rPr>
          <w:rFonts w:ascii="Times New Roman" w:eastAsia="Times New Roman" w:hAnsi="Times New Roman" w:cs="Times New Roman"/>
          <w:b/>
          <w:bCs/>
          <w:sz w:val="28"/>
          <w:szCs w:val="28"/>
          <w:lang w:eastAsia="ru-RU"/>
        </w:rPr>
        <w:t>Таким образом, финансовое обеспечение деятельности (выполнения задания, в случае, если задание сформировано) казенного учреждения может осуществляться только на основании бюджетной сметы.</w:t>
      </w:r>
    </w:p>
    <w:p w:rsidR="00C82580" w:rsidRPr="002C6BFC" w:rsidRDefault="002C6BFC" w:rsidP="002C6BFC">
      <w:pPr>
        <w:rPr>
          <w:rFonts w:ascii="Times New Roman" w:hAnsi="Times New Roman" w:cs="Times New Roman"/>
          <w:sz w:val="28"/>
          <w:szCs w:val="28"/>
        </w:rPr>
      </w:pPr>
      <w:r w:rsidRPr="002C6BFC">
        <w:rPr>
          <w:rFonts w:ascii="Times New Roman" w:eastAsia="Times New Roman" w:hAnsi="Times New Roman" w:cs="Times New Roman"/>
          <w:sz w:val="28"/>
          <w:szCs w:val="28"/>
          <w:shd w:val="clear" w:color="auto" w:fill="FFFFFF"/>
          <w:lang w:eastAsia="ru-RU"/>
        </w:rPr>
        <w:t> </w:t>
      </w:r>
      <w:bookmarkStart w:id="0" w:name="_GoBack"/>
      <w:bookmarkEnd w:id="0"/>
    </w:p>
    <w:sectPr w:rsidR="00C82580" w:rsidRPr="002C6BFC" w:rsidSect="002C6BFC">
      <w:pgSz w:w="11906" w:h="16838"/>
      <w:pgMar w:top="1134" w:right="850" w:bottom="1134" w:left="1701" w:header="708" w:footer="708" w:gutter="0"/>
      <w:pgBorders w:offsetFrom="page">
        <w:top w:val="creaturesButterfly" w:sz="14" w:space="24" w:color="auto"/>
        <w:left w:val="creaturesButterfly" w:sz="14" w:space="24" w:color="auto"/>
        <w:bottom w:val="creaturesButterfly" w:sz="14" w:space="24" w:color="auto"/>
        <w:right w:val="creaturesButterfl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FC"/>
    <w:rsid w:val="002C6BFC"/>
    <w:rsid w:val="00C82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28C65-D205-4F8C-8EAD-2AB5A39A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2604/10/" TargetMode="External"/><Relationship Id="rId13" Type="http://schemas.openxmlformats.org/officeDocument/2006/relationships/hyperlink" Target="http://base.garant.ru/190157/1/" TargetMode="External"/><Relationship Id="rId3" Type="http://schemas.openxmlformats.org/officeDocument/2006/relationships/webSettings" Target="webSettings.xml"/><Relationship Id="rId7" Type="http://schemas.openxmlformats.org/officeDocument/2006/relationships/hyperlink" Target="http://base.garant.ru/71415768/" TargetMode="External"/><Relationship Id="rId12" Type="http://schemas.openxmlformats.org/officeDocument/2006/relationships/hyperlink" Target="http://base.garant.ru/1217912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12112604/10/" TargetMode="External"/><Relationship Id="rId11" Type="http://schemas.openxmlformats.org/officeDocument/2006/relationships/hyperlink" Target="http://base.garant.ru/12179125/" TargetMode="External"/><Relationship Id="rId5" Type="http://schemas.openxmlformats.org/officeDocument/2006/relationships/hyperlink" Target="http://base.garant.ru/12112604/20/" TargetMode="External"/><Relationship Id="rId15" Type="http://schemas.openxmlformats.org/officeDocument/2006/relationships/hyperlink" Target="http://base.garant.ru/10105879/6/" TargetMode="External"/><Relationship Id="rId10" Type="http://schemas.openxmlformats.org/officeDocument/2006/relationships/hyperlink" Target="http://base.garant.ru/25932196/" TargetMode="External"/><Relationship Id="rId4" Type="http://schemas.openxmlformats.org/officeDocument/2006/relationships/hyperlink" Target="http://base.garant.ru/12112604/1/" TargetMode="External"/><Relationship Id="rId9" Type="http://schemas.openxmlformats.org/officeDocument/2006/relationships/hyperlink" Target="http://base.garant.ru/12175589/" TargetMode="External"/><Relationship Id="rId14" Type="http://schemas.openxmlformats.org/officeDocument/2006/relationships/hyperlink" Target="http://base.garant.ru/12179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2019-03-12T20:09:00Z</dcterms:created>
  <dcterms:modified xsi:type="dcterms:W3CDTF">2019-03-12T20:11:00Z</dcterms:modified>
</cp:coreProperties>
</file>