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eastAsia="ru-RU"/>
        </w:rPr>
        <w:t>Антитеррористическая безопасность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Verdana" w:eastAsia="Times New Roman" w:hAnsi="Verdana" w:cs="Arial"/>
          <w:b w:val="0"/>
          <w:color w:val="000000"/>
          <w:sz w:val="27"/>
          <w:szCs w:val="27"/>
          <w:lang w:eastAsia="ru-RU"/>
        </w:rPr>
        <w:t>  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000000"/>
          <w:sz w:val="27"/>
          <w:szCs w:val="27"/>
          <w:lang w:eastAsia="ru-RU"/>
        </w:rPr>
        <w:t>   </w:t>
      </w:r>
      <w:r w:rsidRPr="00FD4FE0">
        <w:rPr>
          <w:rFonts w:ascii="Georgia" w:eastAsia="Times New Roman" w:hAnsi="Georgia" w:cs="Arial"/>
          <w:bCs/>
          <w:color w:val="A52A2A"/>
          <w:sz w:val="27"/>
          <w:szCs w:val="27"/>
          <w:lang w:eastAsia="ru-RU"/>
        </w:rPr>
        <w:t>В последнее время озабоченность по поводу безопасности образовательных учреждений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учреждении и прилегающих к ней территориях есть множество уязвимых мест, где вполне возможно скрытое запугивание или устрашение детей. Необходимо учиться правилам поведения при угрозе проведения террористического акта, быть психологически готовыми к действиям в опасных и экстремальных случаях.  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i/>
          <w:iCs/>
          <w:color w:val="FF0000"/>
          <w:sz w:val="27"/>
          <w:szCs w:val="27"/>
          <w:lang w:eastAsia="ru-RU"/>
        </w:rPr>
        <w:t>Терроризм</w:t>
      </w:r>
      <w:r w:rsidRPr="00FD4FE0">
        <w:rPr>
          <w:rFonts w:ascii="Georgia" w:eastAsia="Times New Roman" w:hAnsi="Georgia" w:cs="Arial"/>
          <w:bCs/>
          <w:i/>
          <w:iCs/>
          <w:color w:val="000000"/>
          <w:sz w:val="27"/>
          <w:szCs w:val="27"/>
          <w:lang w:eastAsia="ru-RU"/>
        </w:rPr>
        <w:t> </w:t>
      </w:r>
      <w:r w:rsidRPr="00FD4FE0">
        <w:rPr>
          <w:rFonts w:ascii="Georgia" w:eastAsia="Times New Roman" w:hAnsi="Georgia" w:cs="Arial"/>
          <w:bCs/>
          <w:i/>
          <w:iCs/>
          <w:color w:val="0000CD"/>
          <w:sz w:val="27"/>
          <w:szCs w:val="27"/>
          <w:lang w:eastAsia="ru-RU"/>
        </w:rPr>
        <w:t>– это метод,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 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800080"/>
          <w:sz w:val="27"/>
          <w:szCs w:val="27"/>
          <w:lang w:eastAsia="ru-RU"/>
        </w:rPr>
        <w:t>ЕЖЕГОДНЫЙ ПЛАН АНТИТЕРРОРИСТИЧЕСКИХ МЕРОПРИЯТИЙ</w:t>
      </w:r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> </w:t>
      </w:r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br/>
      </w:r>
      <w:r w:rsidRPr="00FD4FE0">
        <w:rPr>
          <w:rFonts w:ascii="Georgia" w:eastAsia="Times New Roman" w:hAnsi="Georgia" w:cs="Arial"/>
          <w:bCs/>
          <w:color w:val="800080"/>
          <w:sz w:val="27"/>
          <w:szCs w:val="27"/>
          <w:lang w:eastAsia="ru-RU"/>
        </w:rPr>
        <w:t>В ДЕТСКОМ САДУ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 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800080"/>
          <w:sz w:val="27"/>
          <w:szCs w:val="27"/>
          <w:lang w:eastAsia="ru-RU"/>
        </w:rPr>
        <w:t>I. Работа с персоналом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 xml:space="preserve">1. Установление дежурства при </w:t>
      </w:r>
      <w:proofErr w:type="gramStart"/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>входе  в</w:t>
      </w:r>
      <w:proofErr w:type="gramEnd"/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 xml:space="preserve"> детский сад, ежедневный обход территории учреждения в дневное и ночное время на наличие посторонних предметов, припаркованного транспорта.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> 2. Практические занятия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 xml:space="preserve">3. Проведение инструктажей «Действия персонала при обнаружении подозрительного предмета, при захвате заложников, </w:t>
      </w:r>
      <w:proofErr w:type="gramStart"/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>при поступление</w:t>
      </w:r>
      <w:proofErr w:type="gramEnd"/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 xml:space="preserve"> угрозы по телефону», «Охрана жизни и здоровья детей в детском саду», «Памятка по мерам антитеррористической безопасности»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 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800080"/>
          <w:sz w:val="27"/>
          <w:szCs w:val="27"/>
          <w:lang w:eastAsia="ru-RU"/>
        </w:rPr>
        <w:t>II. Работа с детьми</w:t>
      </w:r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> </w:t>
      </w:r>
    </w:p>
    <w:p w:rsidR="00FD4FE0" w:rsidRPr="00FD4FE0" w:rsidRDefault="00FD4FE0" w:rsidP="00FD4FE0">
      <w:pPr>
        <w:shd w:val="clear" w:color="auto" w:fill="FFFFFF"/>
        <w:spacing w:after="0" w:line="240" w:lineRule="auto"/>
        <w:ind w:left="20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 xml:space="preserve">1. </w:t>
      </w:r>
      <w:proofErr w:type="gramStart"/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>Беседы  и</w:t>
      </w:r>
      <w:proofErr w:type="gramEnd"/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 xml:space="preserve"> занятия с детьми на темы: «Правила поведения при общении с незнакомыми людьми», «Можно ли разговаривать с незнакомыми людьми», «</w:t>
      </w:r>
      <w:r w:rsidRPr="00FD4FE0">
        <w:rPr>
          <w:rFonts w:ascii="Georgia" w:eastAsia="Times New Roman" w:hAnsi="Georgia" w:cs="Arial"/>
          <w:bCs/>
          <w:color w:val="800080"/>
          <w:sz w:val="27"/>
          <w:szCs w:val="27"/>
          <w:lang w:eastAsia="ru-RU"/>
        </w:rPr>
        <w:t>Один дома», </w:t>
      </w:r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>«Знаешь ли ты свой адрес, телефон и можешь ли объяснить, где живешь? », «Беседы с детьми на развитие навыков общения», «Опасные ситуации: контакты с незнакомыми людьми на улице».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lastRenderedPageBreak/>
        <w:t>2. Выставка рисунков по теме: «Мир без войны» «Кто такие террористы»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>3. Проведение практических занятий по эвакуации.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>4. Обсуждение возможных чрезвычайных ситуаций.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 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800080"/>
          <w:sz w:val="27"/>
          <w:szCs w:val="27"/>
          <w:lang w:eastAsia="ru-RU"/>
        </w:rPr>
        <w:t>III. Работа с родителями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>- Консультации «Если обнаружили подозрительный предмет», «Общие и частные рекомендации»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 xml:space="preserve">- Беседы </w:t>
      </w:r>
      <w:proofErr w:type="gramStart"/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>с  родителями</w:t>
      </w:r>
      <w:proofErr w:type="gramEnd"/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 xml:space="preserve"> о необходимости усиления контроля за детьми  и бдительности  в местах массового скопления людей.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 xml:space="preserve">- Обсуждение </w:t>
      </w:r>
      <w:proofErr w:type="gramStart"/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>вопросов  антитеррористической</w:t>
      </w:r>
      <w:proofErr w:type="gramEnd"/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 xml:space="preserve"> безопасности на родительских собраниях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 xml:space="preserve">- Оформление </w:t>
      </w:r>
      <w:proofErr w:type="gramStart"/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>буклетов ,</w:t>
      </w:r>
      <w:proofErr w:type="gramEnd"/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 xml:space="preserve"> листовок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800080"/>
          <w:sz w:val="27"/>
          <w:szCs w:val="27"/>
          <w:lang w:eastAsia="ru-RU"/>
        </w:rPr>
        <w:t>- Оформление стенда «Осторожно терроризм»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 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B22222"/>
          <w:sz w:val="27"/>
          <w:szCs w:val="27"/>
          <w:lang w:eastAsia="ru-RU"/>
        </w:rPr>
        <w:t>РЕКОМЕНДАЦИИ ГРАЖДАНАМ ПО ДЕЙСТВИЯМ ПРИ УГРОЗЕ СОВЕРШЕНИЯ ТЕРРОРИСТИЧЕСКОГО АКТА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   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 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ситуациях гражданам необходимо знать правила, порядок поведения и действия населения при угрозе и в период проведения терактов. 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B22222"/>
          <w:sz w:val="27"/>
          <w:szCs w:val="27"/>
          <w:lang w:eastAsia="ru-RU"/>
        </w:rPr>
        <w:t>Рекомендации при обнаружении подозрительного предмета.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lastRenderedPageBreak/>
        <w:t>Если вы обнаружили подозрительный предмет в подъезде своего дома, опросите соседей, возможно он принадлежит им. Если владелец не установлен, немедленно сообщите о находке в ваше отделение милиции.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Если вы обнаружили подозрительный предмет в учреждении, немедленно сообщите о находке администрации.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i/>
          <w:iCs/>
          <w:color w:val="B22222"/>
          <w:sz w:val="27"/>
          <w:szCs w:val="27"/>
          <w:lang w:eastAsia="ru-RU"/>
        </w:rPr>
        <w:t>Во всех перечисленных случаях: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- зафиксируйте время обнаружения находки;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- незамедлительно сообщите в территориальный орган милиции;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радиовзрывателей</w:t>
      </w:r>
      <w:proofErr w:type="spellEnd"/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 xml:space="preserve"> обнаруженных, а также пока не обнаруженных взрывных устройств;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- обязательно дождитесь прибытия оперативно-следственной группы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i/>
          <w:iCs/>
          <w:color w:val="B22222"/>
          <w:sz w:val="27"/>
          <w:szCs w:val="27"/>
          <w:lang w:eastAsia="ru-RU"/>
        </w:rPr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Внешние признаки предметов, по которым можно судить о наличии в них взрывных устройств: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lastRenderedPageBreak/>
        <w:t>- наличие связей предмета с объектами окружающей обстановки в виде растяжек, приклеенной проволоки и т.д.;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- необычное размещение обнаруженного предмета;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 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B22222"/>
          <w:sz w:val="27"/>
          <w:szCs w:val="27"/>
          <w:lang w:eastAsia="ru-RU"/>
        </w:rPr>
        <w:t>ПАМЯТКА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B22222"/>
          <w:sz w:val="27"/>
          <w:szCs w:val="27"/>
          <w:lang w:eastAsia="ru-RU"/>
        </w:rPr>
        <w:t>ПЕРСОНАЛУ ОЪЕКТА ПО ПРЕДОТВРАЩЕНИЮ ТЕРРОРЕСТИЧЕСКИХ АКТОВ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B22222"/>
          <w:sz w:val="27"/>
          <w:szCs w:val="27"/>
          <w:lang w:eastAsia="ru-RU"/>
        </w:rPr>
        <w:t>Будьте наблюдательны! </w:t>
      </w: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Только вы можете своевременно обнаружить предметы и людей, посторонних на вашем рабочем месте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B22222"/>
          <w:sz w:val="27"/>
          <w:szCs w:val="27"/>
          <w:lang w:eastAsia="ru-RU"/>
        </w:rPr>
        <w:t>Будьте внимательны!</w:t>
      </w: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 Только вы можете распознать неадекватные дей</w:t>
      </w: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softHyphen/>
        <w:t>ствия посетителя в вашем рабочем помещении или вблизи него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B22222"/>
          <w:sz w:val="27"/>
          <w:szCs w:val="27"/>
          <w:lang w:eastAsia="ru-RU"/>
        </w:rPr>
        <w:t>Будьте бдительны!</w:t>
      </w: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 Каждый раз, придя на своё рабочее место, прове</w:t>
      </w: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softHyphen/>
        <w:t>ряйте отсутствие посторонних предметов.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B22222"/>
          <w:sz w:val="27"/>
          <w:szCs w:val="27"/>
          <w:lang w:eastAsia="ru-RU"/>
        </w:rPr>
        <w:t>Потренируйтесь:</w:t>
      </w: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 кому и как вы можете быстро и незаметно передать тревожную информацию.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B22222"/>
          <w:sz w:val="27"/>
          <w:szCs w:val="27"/>
          <w:lang w:eastAsia="ru-RU"/>
        </w:rPr>
        <w:t>Соблюдайте производственную дисциплину!</w:t>
      </w: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 Обеспечьте надёжные запо</w:t>
      </w: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softHyphen/>
        <w:t>ры постоянно закрытых дверей помещений, шкафов, столов.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B22222"/>
          <w:sz w:val="27"/>
          <w:szCs w:val="27"/>
          <w:lang w:eastAsia="ru-RU"/>
        </w:rPr>
        <w:t>Не будьте равнодушны к поведению посетителей</w:t>
      </w: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! Среди них может ока</w:t>
      </w: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softHyphen/>
        <w:t>заться злоумышленник.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B22222"/>
          <w:sz w:val="27"/>
          <w:szCs w:val="27"/>
          <w:lang w:eastAsia="ru-RU"/>
        </w:rPr>
        <w:t>Заблаговременно</w:t>
      </w: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 представьте себе возможные действия преступника вблизи вашего рабочего места и свои ответные действия.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B22222"/>
          <w:sz w:val="27"/>
          <w:szCs w:val="27"/>
          <w:lang w:eastAsia="ru-RU"/>
        </w:rPr>
        <w:t>Помните,</w:t>
      </w: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 что злоумышленники могут действовать сообща, а также иметь одну или несколько групп для ведения отвлекающих действий.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B22222"/>
          <w:sz w:val="27"/>
          <w:szCs w:val="27"/>
          <w:lang w:eastAsia="ru-RU"/>
        </w:rPr>
        <w:t>Получив сведения</w:t>
      </w: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 xml:space="preserve"> о готовящемся теракте, сообщите об </w:t>
      </w:r>
      <w:proofErr w:type="gramStart"/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этом  в</w:t>
      </w:r>
      <w:proofErr w:type="gramEnd"/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 xml:space="preserve"> органы управления по делам ГОЧС и правоохранительные органы по тел. «01», «02» и руководителю объекта. Оставайтесь на рабочем месте. Будьте хладнокровны. Действуйте по команде.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 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lastRenderedPageBreak/>
        <w:t> 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B22222"/>
          <w:sz w:val="27"/>
          <w:szCs w:val="27"/>
          <w:lang w:eastAsia="ru-RU"/>
        </w:rPr>
        <w:t>РОДИТЕЛИ!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B22222"/>
          <w:sz w:val="27"/>
          <w:szCs w:val="27"/>
          <w:lang w:eastAsia="ru-RU"/>
        </w:rPr>
        <w:t>  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B22222"/>
          <w:sz w:val="27"/>
          <w:szCs w:val="27"/>
          <w:lang w:eastAsia="ru-RU"/>
        </w:rPr>
        <w:t>Общие правила безопасности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   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FD4FE0" w:rsidRPr="00FD4FE0" w:rsidRDefault="00FD4FE0" w:rsidP="00FD4F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Обращайте внимание на подозрительных людей, предметы, на любые подозрительные мелочи</w:t>
      </w:r>
    </w:p>
    <w:p w:rsidR="00FD4FE0" w:rsidRPr="00FD4FE0" w:rsidRDefault="00FD4FE0" w:rsidP="00FD4F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На подозрительные телефонные разговоры рядом стоящих лиц</w:t>
      </w:r>
    </w:p>
    <w:p w:rsidR="00FD4FE0" w:rsidRPr="00FD4FE0" w:rsidRDefault="00FD4FE0" w:rsidP="00FD4F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FD4FE0" w:rsidRPr="00FD4FE0" w:rsidRDefault="00FD4FE0" w:rsidP="00FD4F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повредит)</w:t>
      </w:r>
    </w:p>
    <w:p w:rsidR="00FD4FE0" w:rsidRPr="00FD4FE0" w:rsidRDefault="00FD4FE0" w:rsidP="00FD4F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Не поднимайте забытые посторонними людьми вещи: сумки, мобильные телефоны, кошельки и т.п.</w:t>
      </w:r>
    </w:p>
    <w:p w:rsidR="00FD4FE0" w:rsidRPr="00FD4FE0" w:rsidRDefault="00FD4FE0" w:rsidP="00FD4F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FD4FE0" w:rsidRPr="00FD4FE0" w:rsidRDefault="00FD4FE0" w:rsidP="00FD4F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FD4FE0" w:rsidRPr="00FD4FE0" w:rsidRDefault="00FD4FE0" w:rsidP="00FD4F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 w:val="0"/>
          <w:color w:val="B22222"/>
          <w:sz w:val="27"/>
          <w:szCs w:val="27"/>
          <w:lang w:eastAsia="ru-RU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FF0000"/>
          <w:sz w:val="27"/>
          <w:szCs w:val="27"/>
          <w:lang w:eastAsia="ru-RU"/>
        </w:rPr>
        <w:t>БУДЬТЕ БДИТЕЛЬНЫ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 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Georgia" w:eastAsia="Times New Roman" w:hAnsi="Georgia" w:cs="Arial"/>
          <w:bCs/>
          <w:color w:val="FF0000"/>
          <w:sz w:val="27"/>
          <w:szCs w:val="27"/>
          <w:lang w:eastAsia="ru-RU"/>
        </w:rPr>
        <w:t>ПРИ ВОЗНИКНОВЕНИИ ЧРЕЗВЫЧАЙНЫХ СИТУАЦИЙ</w:t>
      </w:r>
    </w:p>
    <w:p w:rsidR="00FD4FE0" w:rsidRPr="00FD4FE0" w:rsidRDefault="00FD4FE0" w:rsidP="00FD4F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bookmarkStart w:id="0" w:name="_GoBack"/>
      <w:bookmarkEnd w:id="0"/>
      <w:r w:rsidRPr="00FD4FE0">
        <w:rPr>
          <w:rFonts w:ascii="Century Gothic" w:eastAsia="Times New Roman" w:hAnsi="Century Gothic" w:cs="Arial"/>
          <w:bCs/>
          <w:color w:val="000080"/>
          <w:lang w:eastAsia="ru-RU"/>
        </w:rPr>
        <w:lastRenderedPageBreak/>
        <w:t>НОРМАТИВНО-ПРАВОВАЯ БАЗА</w:t>
      </w:r>
    </w:p>
    <w:p w:rsidR="00FD4FE0" w:rsidRPr="00FD4FE0" w:rsidRDefault="00FD4FE0" w:rsidP="00FD4F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hyperlink r:id="rId5" w:tgtFrame="_blank" w:history="1">
        <w:r w:rsidRPr="00FD4FE0">
          <w:rPr>
            <w:rFonts w:ascii="Century Gothic" w:eastAsia="Times New Roman" w:hAnsi="Century Gothic" w:cs="Arial"/>
            <w:bCs/>
            <w:color w:val="000080"/>
            <w:sz w:val="22"/>
            <w:szCs w:val="22"/>
            <w:lang w:eastAsia="ru-RU"/>
          </w:rPr>
          <w:t>1. Федеральный закон от 28.12.2010 № 390-ФЗ "О безопасности"</w:t>
        </w:r>
      </w:hyperlink>
      <w:r w:rsidRPr="00FD4FE0">
        <w:rPr>
          <w:rFonts w:ascii="Verdana" w:eastAsia="Times New Roman" w:hAnsi="Verdana" w:cs="Arial"/>
          <w:b w:val="0"/>
          <w:color w:val="000000"/>
          <w:sz w:val="10"/>
          <w:szCs w:val="10"/>
          <w:lang w:eastAsia="ru-RU"/>
        </w:rPr>
        <w:br/>
      </w:r>
      <w:r w:rsidRPr="00FD4FE0">
        <w:rPr>
          <w:rFonts w:ascii="Century Gothic" w:eastAsia="Times New Roman" w:hAnsi="Century Gothic" w:cs="Arial"/>
          <w:b w:val="0"/>
          <w:color w:val="000080"/>
          <w:sz w:val="22"/>
          <w:szCs w:val="22"/>
          <w:lang w:eastAsia="ru-RU"/>
        </w:rPr>
        <w:t>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</w:t>
      </w:r>
      <w:r w:rsidRPr="00FD4FE0">
        <w:rPr>
          <w:rFonts w:ascii="Century Gothic" w:eastAsia="Times New Roman" w:hAnsi="Century Gothic" w:cs="Arial"/>
          <w:b w:val="0"/>
          <w:color w:val="000080"/>
          <w:sz w:val="22"/>
          <w:szCs w:val="22"/>
          <w:lang w:eastAsia="ru-RU"/>
        </w:rPr>
        <w:softHyphen/>
        <w:t>ра за законностью их деятельности.</w:t>
      </w:r>
      <w:r w:rsidRPr="00FD4FE0">
        <w:rPr>
          <w:rFonts w:ascii="Verdana" w:eastAsia="Times New Roman" w:hAnsi="Verdana" w:cs="Arial"/>
          <w:b w:val="0"/>
          <w:color w:val="000000"/>
          <w:sz w:val="10"/>
          <w:szCs w:val="10"/>
          <w:lang w:eastAsia="ru-RU"/>
        </w:rPr>
        <w:br/>
      </w:r>
      <w:hyperlink r:id="rId6" w:tgtFrame="_blank" w:history="1">
        <w:r w:rsidRPr="00FD4FE0">
          <w:rPr>
            <w:rFonts w:ascii="Century Gothic" w:eastAsia="Times New Roman" w:hAnsi="Century Gothic" w:cs="Arial"/>
            <w:bCs/>
            <w:color w:val="000080"/>
            <w:sz w:val="22"/>
            <w:szCs w:val="22"/>
            <w:lang w:eastAsia="ru-RU"/>
          </w:rPr>
          <w:t>2. Федеральный закон от 6 марта 2006 года № 35-ФЗ «О противодействии терроризму».</w:t>
        </w:r>
      </w:hyperlink>
      <w:r w:rsidRPr="00FD4FE0">
        <w:rPr>
          <w:rFonts w:ascii="Verdana" w:eastAsia="Times New Roman" w:hAnsi="Verdana" w:cs="Arial"/>
          <w:b w:val="0"/>
          <w:color w:val="000000"/>
          <w:sz w:val="10"/>
          <w:szCs w:val="10"/>
          <w:lang w:eastAsia="ru-RU"/>
        </w:rPr>
        <w:br/>
      </w:r>
      <w:r w:rsidRPr="00FD4FE0">
        <w:rPr>
          <w:rFonts w:ascii="Century Gothic" w:eastAsia="Times New Roman" w:hAnsi="Century Gothic" w:cs="Arial"/>
          <w:b w:val="0"/>
          <w:color w:val="000080"/>
          <w:sz w:val="22"/>
          <w:szCs w:val="22"/>
          <w:lang w:eastAsia="ru-RU"/>
        </w:rPr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  <w:r w:rsidRPr="00FD4FE0">
        <w:rPr>
          <w:rFonts w:ascii="Verdana" w:eastAsia="Times New Roman" w:hAnsi="Verdana" w:cs="Arial"/>
          <w:b w:val="0"/>
          <w:color w:val="000000"/>
          <w:sz w:val="10"/>
          <w:szCs w:val="10"/>
          <w:lang w:eastAsia="ru-RU"/>
        </w:rPr>
        <w:br/>
      </w:r>
      <w:hyperlink r:id="rId7" w:tgtFrame="_blank" w:history="1">
        <w:r w:rsidRPr="00FD4FE0">
          <w:rPr>
            <w:rFonts w:ascii="Century Gothic" w:eastAsia="Times New Roman" w:hAnsi="Century Gothic" w:cs="Arial"/>
            <w:bCs/>
            <w:color w:val="000080"/>
            <w:sz w:val="22"/>
            <w:szCs w:val="22"/>
            <w:lang w:eastAsia="ru-RU"/>
          </w:rPr>
          <w:t>3. Указ Правительства РФ от 12 мая 2009 года № 537</w:t>
        </w:r>
        <w:r w:rsidRPr="00FD4FE0">
          <w:rPr>
            <w:rFonts w:ascii="Century Gothic" w:eastAsia="Times New Roman" w:hAnsi="Century Gothic" w:cs="Arial"/>
            <w:b w:val="0"/>
            <w:color w:val="000080"/>
            <w:sz w:val="22"/>
            <w:szCs w:val="22"/>
            <w:u w:val="single"/>
            <w:lang w:eastAsia="ru-RU"/>
          </w:rPr>
          <w:t> «О стратегии национальной безопасности Российской Федерации до 2020 года».</w:t>
        </w:r>
      </w:hyperlink>
      <w:r w:rsidRPr="00FD4FE0">
        <w:rPr>
          <w:rFonts w:ascii="Verdana" w:eastAsia="Times New Roman" w:hAnsi="Verdana" w:cs="Arial"/>
          <w:b w:val="0"/>
          <w:color w:val="000000"/>
          <w:sz w:val="10"/>
          <w:szCs w:val="10"/>
          <w:lang w:eastAsia="ru-RU"/>
        </w:rPr>
        <w:br/>
      </w:r>
      <w:hyperlink r:id="rId8" w:tgtFrame="_blank" w:history="1">
        <w:r w:rsidRPr="00FD4FE0">
          <w:rPr>
            <w:rFonts w:ascii="Century Gothic" w:eastAsia="Times New Roman" w:hAnsi="Century Gothic" w:cs="Arial"/>
            <w:bCs/>
            <w:color w:val="000080"/>
            <w:sz w:val="22"/>
            <w:szCs w:val="22"/>
            <w:lang w:eastAsia="ru-RU"/>
          </w:rPr>
          <w:t>4. Указ Президента от 15 февраля 2006 № 116</w:t>
        </w:r>
        <w:r w:rsidRPr="00FD4FE0">
          <w:rPr>
            <w:rFonts w:ascii="Century Gothic" w:eastAsia="Times New Roman" w:hAnsi="Century Gothic" w:cs="Arial"/>
            <w:b w:val="0"/>
            <w:color w:val="000080"/>
            <w:sz w:val="22"/>
            <w:szCs w:val="22"/>
            <w:u w:val="single"/>
            <w:lang w:eastAsia="ru-RU"/>
          </w:rPr>
          <w:t> «О мерах по противодействию терроризму».</w:t>
        </w:r>
      </w:hyperlink>
      <w:r w:rsidRPr="00FD4FE0">
        <w:rPr>
          <w:rFonts w:ascii="Verdana" w:eastAsia="Times New Roman" w:hAnsi="Verdana" w:cs="Arial"/>
          <w:b w:val="0"/>
          <w:color w:val="000000"/>
          <w:sz w:val="10"/>
          <w:szCs w:val="10"/>
          <w:lang w:eastAsia="ru-RU"/>
        </w:rPr>
        <w:br/>
      </w:r>
      <w:hyperlink r:id="rId9" w:tgtFrame="_blank" w:history="1">
        <w:r w:rsidRPr="00FD4FE0">
          <w:rPr>
            <w:rFonts w:ascii="Century Gothic" w:eastAsia="Times New Roman" w:hAnsi="Century Gothic" w:cs="Arial"/>
            <w:bCs/>
            <w:color w:val="000080"/>
            <w:sz w:val="22"/>
            <w:szCs w:val="22"/>
            <w:lang w:eastAsia="ru-RU"/>
          </w:rPr>
          <w:t>5. Федеральный закон от 11 марта 1992 года № 2487-1</w:t>
        </w:r>
        <w:r w:rsidRPr="00FD4FE0">
          <w:rPr>
            <w:rFonts w:ascii="Century Gothic" w:eastAsia="Times New Roman" w:hAnsi="Century Gothic" w:cs="Arial"/>
            <w:b w:val="0"/>
            <w:color w:val="000080"/>
            <w:sz w:val="22"/>
            <w:szCs w:val="22"/>
            <w:u w:val="single"/>
            <w:lang w:eastAsia="ru-RU"/>
          </w:rPr>
          <w:t> (от 05.05.2014) «О частной детективной и охранной деятельности в Российской Федерации».</w:t>
        </w:r>
      </w:hyperlink>
      <w:r w:rsidRPr="00FD4FE0">
        <w:rPr>
          <w:rFonts w:ascii="Verdana" w:eastAsia="Times New Roman" w:hAnsi="Verdana" w:cs="Arial"/>
          <w:b w:val="0"/>
          <w:color w:val="000000"/>
          <w:sz w:val="10"/>
          <w:szCs w:val="10"/>
          <w:lang w:eastAsia="ru-RU"/>
        </w:rPr>
        <w:br/>
      </w:r>
      <w:r w:rsidRPr="00FD4FE0">
        <w:rPr>
          <w:rFonts w:ascii="Century Gothic" w:eastAsia="Times New Roman" w:hAnsi="Century Gothic" w:cs="Arial"/>
          <w:bCs/>
          <w:color w:val="000080"/>
          <w:sz w:val="22"/>
          <w:szCs w:val="22"/>
          <w:lang w:eastAsia="ru-RU"/>
        </w:rPr>
        <w:t>6. Письмо Министерства образования РФ </w:t>
      </w:r>
      <w:r w:rsidRPr="00FD4FE0">
        <w:rPr>
          <w:rFonts w:ascii="Century Gothic" w:eastAsia="Times New Roman" w:hAnsi="Century Gothic" w:cs="Arial"/>
          <w:b w:val="0"/>
          <w:color w:val="000080"/>
          <w:sz w:val="22"/>
          <w:szCs w:val="22"/>
          <w:lang w:eastAsia="ru-RU"/>
        </w:rPr>
        <w:t>«О проведении занятий по вопросам противодействия химическому и биологическому терроризму» от 15 октября 2001 г. № 42-15/42-11.</w:t>
      </w:r>
      <w:r w:rsidRPr="00FD4FE0">
        <w:rPr>
          <w:rFonts w:ascii="Verdana" w:eastAsia="Times New Roman" w:hAnsi="Verdana" w:cs="Arial"/>
          <w:b w:val="0"/>
          <w:color w:val="000000"/>
          <w:sz w:val="10"/>
          <w:szCs w:val="10"/>
          <w:lang w:eastAsia="ru-RU"/>
        </w:rPr>
        <w:br/>
      </w:r>
      <w:r w:rsidRPr="00FD4FE0">
        <w:rPr>
          <w:rFonts w:ascii="Century Gothic" w:eastAsia="Times New Roman" w:hAnsi="Century Gothic" w:cs="Arial"/>
          <w:bCs/>
          <w:color w:val="000080"/>
          <w:sz w:val="22"/>
          <w:szCs w:val="22"/>
          <w:lang w:eastAsia="ru-RU"/>
        </w:rPr>
        <w:t>7. Типовая инструкция</w:t>
      </w:r>
      <w:r w:rsidRPr="00FD4FE0">
        <w:rPr>
          <w:rFonts w:ascii="Century Gothic" w:eastAsia="Times New Roman" w:hAnsi="Century Gothic" w:cs="Arial"/>
          <w:b w:val="0"/>
          <w:color w:val="000080"/>
          <w:sz w:val="22"/>
          <w:szCs w:val="22"/>
          <w:lang w:eastAsia="ru-RU"/>
        </w:rPr>
        <w:t> по организации охраны и обеспечению безопасности учреждений образования в области.</w:t>
      </w:r>
    </w:p>
    <w:p w:rsidR="00FD4FE0" w:rsidRPr="00FD4FE0" w:rsidRDefault="00FD4FE0" w:rsidP="00FD4F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</w:pPr>
      <w:r w:rsidRPr="00FD4FE0">
        <w:rPr>
          <w:rFonts w:ascii="Arial" w:eastAsia="Times New Roman" w:hAnsi="Arial" w:cs="Arial"/>
          <w:b w:val="0"/>
          <w:color w:val="000000"/>
          <w:sz w:val="20"/>
          <w:szCs w:val="20"/>
          <w:lang w:eastAsia="ru-RU"/>
        </w:rPr>
        <w:t> </w:t>
      </w:r>
    </w:p>
    <w:p w:rsidR="00005D37" w:rsidRDefault="00005D37"/>
    <w:sectPr w:rsidR="00005D37" w:rsidSect="00FD4FE0">
      <w:pgSz w:w="11906" w:h="16838"/>
      <w:pgMar w:top="1134" w:right="851" w:bottom="1134" w:left="539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51A9B"/>
    <w:multiLevelType w:val="multilevel"/>
    <w:tmpl w:val="D888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E0"/>
    <w:rsid w:val="00005D37"/>
    <w:rsid w:val="0004095C"/>
    <w:rsid w:val="00F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84E1A-37A2-41F3-BBDD-F92AE9FB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5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4502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955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consultant.ru/cons/cgi/online.cgi?req=doc;base=LAW;n=16264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e.consultant.ru/cons/cgi/online.cgi?req=doc;base=LAW;n=10854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consultant.ru/cons/cgi/online.cgi?req=doc;base=LAW;n=162635;fld=134;dst=4294967295;rnd=0.7393713113851845;from=148841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1650</Words>
  <Characters>9408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2017-12-21T06:39:00Z</dcterms:created>
  <dcterms:modified xsi:type="dcterms:W3CDTF">2017-12-21T06:40:00Z</dcterms:modified>
</cp:coreProperties>
</file>